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48E835" w14:textId="77777777" w:rsidR="00D823C5" w:rsidRDefault="00D823C5">
      <w:pPr>
        <w:sectPr w:rsidR="00D823C5" w:rsidSect="002F52DF">
          <w:headerReference w:type="default" r:id="rId6"/>
          <w:footerReference w:type="default" r:id="rId7"/>
          <w:pgSz w:w="12240" w:h="15840"/>
          <w:pgMar w:top="1440" w:right="1440" w:bottom="1440" w:left="1440" w:header="180" w:footer="720" w:gutter="0"/>
          <w:cols w:space="720"/>
          <w:docGrid w:linePitch="360"/>
        </w:sectPr>
      </w:pPr>
    </w:p>
    <w:p w14:paraId="2482224A" w14:textId="77777777" w:rsidR="007578A8" w:rsidRPr="007578A8" w:rsidRDefault="007578A8" w:rsidP="007578A8">
      <w:pPr>
        <w:spacing w:after="280" w:line="276" w:lineRule="auto"/>
        <w:jc w:val="center"/>
        <w:rPr>
          <w:rFonts w:ascii="Cambria" w:eastAsia="Cambria" w:hAnsi="Cambria" w:cs="Cambria"/>
          <w:b/>
          <w:bCs/>
          <w:sz w:val="22"/>
          <w:szCs w:val="22"/>
        </w:rPr>
      </w:pPr>
      <w:r w:rsidRPr="007578A8">
        <w:rPr>
          <w:rFonts w:ascii="Cambria" w:eastAsia="Cambria" w:hAnsi="Cambria" w:cs="Cambria"/>
          <w:b/>
          <w:bCs/>
          <w:sz w:val="22"/>
          <w:szCs w:val="22"/>
        </w:rPr>
        <w:t>Bhutan Public Procurement System Assessment Report 2025</w:t>
      </w:r>
    </w:p>
    <w:p w14:paraId="2F6A45C7" w14:textId="77777777" w:rsidR="007578A8" w:rsidRPr="007578A8" w:rsidRDefault="007578A8" w:rsidP="007578A8">
      <w:pPr>
        <w:spacing w:after="280" w:line="276" w:lineRule="auto"/>
        <w:jc w:val="both"/>
        <w:rPr>
          <w:rFonts w:ascii="Cambria" w:eastAsia="Cambria" w:hAnsi="Cambria" w:cs="Cambria"/>
          <w:color w:val="000000"/>
          <w:sz w:val="22"/>
          <w:szCs w:val="22"/>
        </w:rPr>
      </w:pPr>
      <w:r w:rsidRPr="007578A8">
        <w:rPr>
          <w:rFonts w:ascii="Cambria" w:eastAsia="Cambria" w:hAnsi="Cambria" w:cs="Cambria"/>
          <w:color w:val="000000"/>
          <w:sz w:val="22"/>
          <w:szCs w:val="22"/>
        </w:rPr>
        <w:t>Bhutan undertook a comprehensive assessment of its public procurement system using the OECD-DAC Methodology for Assessing Procurement Systems (MAPS), with technical assistance from the World Bank and in close collaboration with the Asian Development Bank (ADB). This represents the first internationally benchmarked and holistic assessment of Bhutan’s public procurement system.</w:t>
      </w:r>
    </w:p>
    <w:p w14:paraId="1B03B56B" w14:textId="77777777" w:rsidR="007578A8" w:rsidRPr="007578A8" w:rsidRDefault="007578A8" w:rsidP="007578A8">
      <w:pPr>
        <w:spacing w:before="280" w:after="280" w:line="276" w:lineRule="auto"/>
        <w:jc w:val="both"/>
        <w:rPr>
          <w:rFonts w:ascii="Cambria" w:eastAsia="Cambria" w:hAnsi="Cambria" w:cs="Cambria"/>
          <w:color w:val="000000"/>
          <w:sz w:val="22"/>
          <w:szCs w:val="22"/>
        </w:rPr>
      </w:pPr>
      <w:bookmarkStart w:id="0" w:name="_heading=h.k85rp7spwdxs" w:colFirst="0" w:colLast="0"/>
      <w:bookmarkEnd w:id="0"/>
      <w:r w:rsidRPr="007578A8">
        <w:rPr>
          <w:rFonts w:ascii="Cambria" w:eastAsia="Cambria" w:hAnsi="Cambria" w:cs="Cambria"/>
          <w:color w:val="000000"/>
          <w:sz w:val="22"/>
          <w:szCs w:val="22"/>
        </w:rPr>
        <w:t>The MAPS assessment serves as a critical diagnostic tool to support evidence-based decision-making, prioritize procurement reform actions, and align procurement reforms with the broader Public Financial Management (PFM) framework and national development objectives.</w:t>
      </w:r>
    </w:p>
    <w:p w14:paraId="78538057" w14:textId="77777777" w:rsidR="007578A8" w:rsidRPr="007578A8" w:rsidRDefault="007578A8" w:rsidP="007578A8">
      <w:pPr>
        <w:spacing w:before="280" w:after="280" w:line="276" w:lineRule="auto"/>
        <w:jc w:val="both"/>
        <w:rPr>
          <w:rFonts w:ascii="Cambria" w:eastAsia="Cambria" w:hAnsi="Cambria" w:cs="Cambria"/>
          <w:color w:val="000000"/>
          <w:sz w:val="22"/>
          <w:szCs w:val="22"/>
        </w:rPr>
      </w:pPr>
      <w:r w:rsidRPr="007578A8">
        <w:rPr>
          <w:rFonts w:ascii="Cambria" w:eastAsia="Cambria" w:hAnsi="Cambria" w:cs="Cambria"/>
          <w:color w:val="000000"/>
          <w:sz w:val="22"/>
          <w:szCs w:val="22"/>
        </w:rPr>
        <w:t>The assessment process began with a desk review in November 2021, followed by an in-country mission in January 2023. The assessment was substantially completed in October 2023, and its findings and recommendations were validated through a national workshop in February 2024. The assessment was conducted using the Procurement Rules and Regulations (PRR) 2019 and the Simplified PRR 2021 as the baseline framework.</w:t>
      </w:r>
    </w:p>
    <w:p w14:paraId="366F8BD5" w14:textId="77777777" w:rsidR="007578A8" w:rsidRPr="007578A8" w:rsidRDefault="007578A8" w:rsidP="007578A8">
      <w:pPr>
        <w:spacing w:before="280" w:after="280" w:line="276" w:lineRule="auto"/>
        <w:jc w:val="both"/>
        <w:rPr>
          <w:rFonts w:ascii="Cambria" w:eastAsia="Cambria" w:hAnsi="Cambria" w:cs="Cambria"/>
          <w:color w:val="000000"/>
          <w:sz w:val="22"/>
          <w:szCs w:val="22"/>
        </w:rPr>
      </w:pPr>
      <w:r w:rsidRPr="007578A8">
        <w:rPr>
          <w:rFonts w:ascii="Cambria" w:eastAsia="Cambria" w:hAnsi="Cambria" w:cs="Cambria"/>
          <w:color w:val="000000"/>
          <w:sz w:val="22"/>
          <w:szCs w:val="22"/>
        </w:rPr>
        <w:t>The MAPS Assessment Report 2025 indicates that Bhutan’s public procurement system has strong foundations under Pillar I (Legal, Regulatory, and Policy Framework) and very strong performance under Pillar IV (Accountability, Integrity, and Transparency). However, the assessment identified substantive gaps under Pillar II (Institutional Framework and Management Capacity) and Pillar III (Procurement Operations and Market Practices).</w:t>
      </w:r>
    </w:p>
    <w:p w14:paraId="70543887" w14:textId="77777777" w:rsidR="007578A8" w:rsidRPr="007578A8" w:rsidRDefault="007578A8" w:rsidP="007578A8">
      <w:pPr>
        <w:spacing w:before="280" w:after="280" w:line="276" w:lineRule="auto"/>
        <w:jc w:val="both"/>
        <w:rPr>
          <w:rFonts w:ascii="Cambria" w:eastAsia="Cambria" w:hAnsi="Cambria" w:cs="Cambria"/>
          <w:color w:val="000000"/>
          <w:sz w:val="22"/>
          <w:szCs w:val="22"/>
        </w:rPr>
      </w:pPr>
      <w:r w:rsidRPr="007578A8">
        <w:rPr>
          <w:rFonts w:ascii="Cambria" w:eastAsia="Cambria" w:hAnsi="Cambria" w:cs="Cambria"/>
          <w:color w:val="000000"/>
          <w:sz w:val="22"/>
          <w:szCs w:val="22"/>
        </w:rPr>
        <w:t xml:space="preserve">In response, the Department of </w:t>
      </w:r>
      <w:r w:rsidRPr="007578A8">
        <w:rPr>
          <w:rFonts w:ascii="Cambria" w:eastAsia="Cambria" w:hAnsi="Cambria" w:cs="Cambria"/>
          <w:sz w:val="22"/>
          <w:szCs w:val="22"/>
        </w:rPr>
        <w:t>Procurement</w:t>
      </w:r>
      <w:r w:rsidRPr="007578A8">
        <w:rPr>
          <w:rFonts w:ascii="Cambria" w:eastAsia="Cambria" w:hAnsi="Cambria" w:cs="Cambria"/>
          <w:color w:val="000000"/>
          <w:sz w:val="22"/>
          <w:szCs w:val="22"/>
        </w:rPr>
        <w:t xml:space="preserve"> and </w:t>
      </w:r>
      <w:r w:rsidRPr="007578A8">
        <w:rPr>
          <w:rFonts w:ascii="Cambria" w:eastAsia="Cambria" w:hAnsi="Cambria" w:cs="Cambria"/>
          <w:sz w:val="22"/>
          <w:szCs w:val="22"/>
        </w:rPr>
        <w:t>Properties(DPP)</w:t>
      </w:r>
      <w:r w:rsidRPr="007578A8">
        <w:rPr>
          <w:rFonts w:ascii="Cambria" w:eastAsia="Cambria" w:hAnsi="Cambria" w:cs="Cambria"/>
          <w:color w:val="000000"/>
          <w:sz w:val="22"/>
          <w:szCs w:val="22"/>
        </w:rPr>
        <w:t>,  Ministry of Finance has continued to strengthen the procurement regulatory and institutional framework. The revised PRR introduced in July 2025, along with subsequent refinements and the issuance of Works Standard Bidding Documents in 2025, demonstrate the Government’s commitment to addressing identified gaps and enhancing consistency, transparency, and efficiency in procurement practices.</w:t>
      </w:r>
    </w:p>
    <w:p w14:paraId="6A097E30" w14:textId="77777777" w:rsidR="007578A8" w:rsidRPr="007578A8" w:rsidRDefault="007578A8" w:rsidP="007578A8">
      <w:pPr>
        <w:spacing w:before="280" w:after="280" w:line="276" w:lineRule="auto"/>
        <w:jc w:val="both"/>
        <w:rPr>
          <w:rFonts w:ascii="Cambria" w:eastAsia="Cambria" w:hAnsi="Cambria" w:cs="Cambria"/>
          <w:sz w:val="22"/>
          <w:szCs w:val="22"/>
        </w:rPr>
      </w:pPr>
      <w:r w:rsidRPr="007578A8">
        <w:rPr>
          <w:rFonts w:ascii="Cambria" w:eastAsia="Cambria" w:hAnsi="Cambria" w:cs="Cambria"/>
          <w:sz w:val="22"/>
          <w:szCs w:val="22"/>
        </w:rPr>
        <w:t>Dissemination Webinar on the </w:t>
      </w:r>
      <w:r w:rsidRPr="007578A8">
        <w:rPr>
          <w:rFonts w:ascii="Cambria" w:eastAsia="Cambria" w:hAnsi="Cambria" w:cs="Cambria"/>
          <w:i/>
          <w:iCs/>
          <w:sz w:val="22"/>
          <w:szCs w:val="22"/>
        </w:rPr>
        <w:t>Bhutan Methodology for Assessing Procurement Systems (MAPS) Assessment Report</w:t>
      </w:r>
      <w:r w:rsidRPr="007578A8">
        <w:rPr>
          <w:rFonts w:ascii="Cambria" w:eastAsia="Cambria" w:hAnsi="Cambria" w:cs="Cambria"/>
          <w:sz w:val="22"/>
          <w:szCs w:val="22"/>
        </w:rPr>
        <w:t xml:space="preserve"> 2025 was conducted on 3rd February, 2026 by MAPS Secretariat in collaboration with the World Bank and ADB representatives and was attended by MAPS steering committee and DPP officials.</w:t>
      </w:r>
    </w:p>
    <w:p w14:paraId="5C5E9987" w14:textId="510FDBE7" w:rsidR="002F52DF" w:rsidRPr="007578A8" w:rsidRDefault="007578A8" w:rsidP="007578A8">
      <w:pPr>
        <w:spacing w:before="280" w:after="280" w:line="276" w:lineRule="auto"/>
        <w:jc w:val="both"/>
        <w:rPr>
          <w:sz w:val="22"/>
          <w:szCs w:val="22"/>
        </w:rPr>
      </w:pPr>
      <w:sdt>
        <w:sdtPr>
          <w:rPr>
            <w:sz w:val="22"/>
            <w:szCs w:val="22"/>
          </w:rPr>
          <w:tag w:val="goog_rdk_0"/>
          <w:id w:val="1291702850"/>
        </w:sdtPr>
        <w:sdtContent/>
      </w:sdt>
      <w:sdt>
        <w:sdtPr>
          <w:rPr>
            <w:sz w:val="22"/>
            <w:szCs w:val="22"/>
          </w:rPr>
          <w:tag w:val="goog_rdk_1"/>
          <w:id w:val="-1393321994"/>
        </w:sdtPr>
        <w:sdtContent/>
      </w:sdt>
      <w:sdt>
        <w:sdtPr>
          <w:rPr>
            <w:sz w:val="22"/>
            <w:szCs w:val="22"/>
          </w:rPr>
          <w:tag w:val="goog_rdk_2"/>
          <w:id w:val="523712085"/>
        </w:sdtPr>
        <w:sdtContent/>
      </w:sdt>
      <w:sdt>
        <w:sdtPr>
          <w:rPr>
            <w:sz w:val="22"/>
            <w:szCs w:val="22"/>
          </w:rPr>
          <w:tag w:val="goog_rdk_3"/>
          <w:id w:val="-713465375"/>
        </w:sdtPr>
        <w:sdtContent/>
      </w:sdt>
      <w:r w:rsidRPr="007578A8">
        <w:rPr>
          <w:rFonts w:ascii="Cambria" w:eastAsia="Cambria" w:hAnsi="Cambria" w:cs="Cambria"/>
          <w:color w:val="000000"/>
          <w:sz w:val="22"/>
          <w:szCs w:val="22"/>
        </w:rPr>
        <w:t>The Bhutan MAPS Assessment Report </w:t>
      </w:r>
      <w:r w:rsidRPr="007578A8">
        <w:rPr>
          <w:rFonts w:ascii="Cambria" w:eastAsia="Cambria" w:hAnsi="Cambria" w:cs="Cambria"/>
          <w:sz w:val="22"/>
          <w:szCs w:val="22"/>
        </w:rPr>
        <w:t xml:space="preserve"> </w:t>
      </w:r>
      <w:r w:rsidRPr="007578A8">
        <w:rPr>
          <w:rFonts w:ascii="Cambria" w:eastAsia="Cambria" w:hAnsi="Cambria" w:cs="Cambria"/>
          <w:color w:val="000000"/>
          <w:sz w:val="22"/>
          <w:szCs w:val="22"/>
        </w:rPr>
        <w:t>2025 is available at</w:t>
      </w:r>
      <w:r w:rsidRPr="007578A8">
        <w:rPr>
          <w:sz w:val="22"/>
          <w:szCs w:val="22"/>
        </w:rPr>
        <w:t>: https://www.mapsinitiative.org/en/countries/bhutan.html</w:t>
      </w:r>
      <w:bookmarkStart w:id="1" w:name="_GoBack"/>
      <w:bookmarkEnd w:id="1"/>
    </w:p>
    <w:sectPr w:rsidR="002F52DF" w:rsidRPr="007578A8" w:rsidSect="00D823C5">
      <w:type w:val="continuous"/>
      <w:pgSz w:w="12240" w:h="15840"/>
      <w:pgMar w:top="1440" w:right="1440" w:bottom="1440" w:left="1440" w:header="18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0BFD99" w14:textId="77777777" w:rsidR="007F63FA" w:rsidRDefault="007F63FA" w:rsidP="002F52DF">
      <w:pPr>
        <w:spacing w:after="0" w:line="240" w:lineRule="auto"/>
      </w:pPr>
      <w:r>
        <w:separator/>
      </w:r>
    </w:p>
  </w:endnote>
  <w:endnote w:type="continuationSeparator" w:id="0">
    <w:p w14:paraId="2B37F826" w14:textId="77777777" w:rsidR="007F63FA" w:rsidRDefault="007F63FA" w:rsidP="002F5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11956" w14:textId="3B8D54BA" w:rsidR="002F52DF" w:rsidRDefault="002F52DF">
    <w:pPr>
      <w:pStyle w:val="Footer"/>
    </w:pPr>
    <w:r>
      <w:rPr>
        <w:rFonts w:ascii="Times New Roman" w:hAnsi="Times New Roman" w:cs="Times New Roman"/>
        <w:noProof/>
        <w:sz w:val="20"/>
        <w:szCs w:val="20"/>
        <w:lang w:bidi="dz-BT"/>
      </w:rPr>
      <w:drawing>
        <wp:inline distT="0" distB="0" distL="0" distR="0" wp14:anchorId="37F83B50" wp14:editId="7C4C9564">
          <wp:extent cx="5943600" cy="2406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43600" cy="24066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F295FB" w14:textId="77777777" w:rsidR="007F63FA" w:rsidRDefault="007F63FA" w:rsidP="002F52DF">
      <w:pPr>
        <w:spacing w:after="0" w:line="240" w:lineRule="auto"/>
      </w:pPr>
      <w:r>
        <w:separator/>
      </w:r>
    </w:p>
  </w:footnote>
  <w:footnote w:type="continuationSeparator" w:id="0">
    <w:p w14:paraId="4F68882A" w14:textId="77777777" w:rsidR="007F63FA" w:rsidRDefault="007F63FA" w:rsidP="002F52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58511" w14:textId="17040D3B" w:rsidR="002F52DF" w:rsidRDefault="00925EB7">
    <w:pPr>
      <w:pStyle w:val="Header"/>
    </w:pPr>
    <w:r>
      <w:rPr>
        <w:noProof/>
        <w:lang w:bidi="dz-BT"/>
      </w:rPr>
      <w:drawing>
        <wp:inline distT="0" distB="0" distL="0" distR="0" wp14:anchorId="117C4722" wp14:editId="40CF0DC3">
          <wp:extent cx="5943600" cy="10934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43600" cy="109347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grammar="clean"/>
  <w:documentProtection w:edit="forms" w:enforcement="1" w:cryptProviderType="rsaAES" w:cryptAlgorithmClass="hash" w:cryptAlgorithmType="typeAny" w:cryptAlgorithmSid="14" w:cryptSpinCount="100000" w:hash="gTXlYLkvuvjc1osGhNSpJDnLPv1sny4Bo77AsZqjSOzhiUyIqrzwms+kNDM07SjSpMroXRupJC1GqVY/KPV+yA==" w:salt="hlm6aBtCy6MneeCe+Week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2DF"/>
    <w:rsid w:val="000B71AF"/>
    <w:rsid w:val="00151DEF"/>
    <w:rsid w:val="001D0DDB"/>
    <w:rsid w:val="002F52DF"/>
    <w:rsid w:val="00343562"/>
    <w:rsid w:val="003C0F19"/>
    <w:rsid w:val="003C1CBE"/>
    <w:rsid w:val="003D0E29"/>
    <w:rsid w:val="003D5145"/>
    <w:rsid w:val="003F452E"/>
    <w:rsid w:val="004F48A8"/>
    <w:rsid w:val="005445F2"/>
    <w:rsid w:val="00581631"/>
    <w:rsid w:val="005F7286"/>
    <w:rsid w:val="007362F8"/>
    <w:rsid w:val="007578A8"/>
    <w:rsid w:val="007F44EC"/>
    <w:rsid w:val="007F63FA"/>
    <w:rsid w:val="007F6D14"/>
    <w:rsid w:val="008C6B6E"/>
    <w:rsid w:val="00925EB7"/>
    <w:rsid w:val="0099234A"/>
    <w:rsid w:val="00993856"/>
    <w:rsid w:val="00A20891"/>
    <w:rsid w:val="00A675A5"/>
    <w:rsid w:val="00BF442C"/>
    <w:rsid w:val="00CD66C8"/>
    <w:rsid w:val="00D038C7"/>
    <w:rsid w:val="00D823C5"/>
    <w:rsid w:val="00DE6FCA"/>
    <w:rsid w:val="00E27ABA"/>
    <w:rsid w:val="00E33BD2"/>
    <w:rsid w:val="00E55526"/>
    <w:rsid w:val="00EB3AA5"/>
    <w:rsid w:val="00ED560D"/>
    <w:rsid w:val="00EF69A0"/>
    <w:rsid w:val="00F26EE8"/>
    <w:rsid w:val="00FB77BF"/>
    <w:rsid w:val="00FC3708"/>
    <w:rsid w:val="00FD6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876C57"/>
  <w15:chartTrackingRefBased/>
  <w15:docId w15:val="{6A03185C-1660-48F9-9709-3C97723DD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52D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F52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52D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F52D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F52D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52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52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52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52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52D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F52D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52D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52D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52D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52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52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52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52DF"/>
    <w:rPr>
      <w:rFonts w:eastAsiaTheme="majorEastAsia" w:cstheme="majorBidi"/>
      <w:color w:val="272727" w:themeColor="text1" w:themeTint="D8"/>
    </w:rPr>
  </w:style>
  <w:style w:type="paragraph" w:styleId="Title">
    <w:name w:val="Title"/>
    <w:basedOn w:val="Normal"/>
    <w:next w:val="Normal"/>
    <w:link w:val="TitleChar"/>
    <w:uiPriority w:val="10"/>
    <w:qFormat/>
    <w:rsid w:val="002F52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52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52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52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52DF"/>
    <w:pPr>
      <w:spacing w:before="160"/>
      <w:jc w:val="center"/>
    </w:pPr>
    <w:rPr>
      <w:i/>
      <w:iCs/>
      <w:color w:val="404040" w:themeColor="text1" w:themeTint="BF"/>
    </w:rPr>
  </w:style>
  <w:style w:type="character" w:customStyle="1" w:styleId="QuoteChar">
    <w:name w:val="Quote Char"/>
    <w:basedOn w:val="DefaultParagraphFont"/>
    <w:link w:val="Quote"/>
    <w:uiPriority w:val="29"/>
    <w:rsid w:val="002F52DF"/>
    <w:rPr>
      <w:i/>
      <w:iCs/>
      <w:color w:val="404040" w:themeColor="text1" w:themeTint="BF"/>
    </w:rPr>
  </w:style>
  <w:style w:type="paragraph" w:styleId="ListParagraph">
    <w:name w:val="List Paragraph"/>
    <w:basedOn w:val="Normal"/>
    <w:uiPriority w:val="34"/>
    <w:qFormat/>
    <w:rsid w:val="002F52DF"/>
    <w:pPr>
      <w:ind w:left="720"/>
      <w:contextualSpacing/>
    </w:pPr>
  </w:style>
  <w:style w:type="character" w:styleId="IntenseEmphasis">
    <w:name w:val="Intense Emphasis"/>
    <w:basedOn w:val="DefaultParagraphFont"/>
    <w:uiPriority w:val="21"/>
    <w:qFormat/>
    <w:rsid w:val="002F52DF"/>
    <w:rPr>
      <w:i/>
      <w:iCs/>
      <w:color w:val="2F5496" w:themeColor="accent1" w:themeShade="BF"/>
    </w:rPr>
  </w:style>
  <w:style w:type="paragraph" w:styleId="IntenseQuote">
    <w:name w:val="Intense Quote"/>
    <w:basedOn w:val="Normal"/>
    <w:next w:val="Normal"/>
    <w:link w:val="IntenseQuoteChar"/>
    <w:uiPriority w:val="30"/>
    <w:qFormat/>
    <w:rsid w:val="002F52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52DF"/>
    <w:rPr>
      <w:i/>
      <w:iCs/>
      <w:color w:val="2F5496" w:themeColor="accent1" w:themeShade="BF"/>
    </w:rPr>
  </w:style>
  <w:style w:type="character" w:styleId="IntenseReference">
    <w:name w:val="Intense Reference"/>
    <w:basedOn w:val="DefaultParagraphFont"/>
    <w:uiPriority w:val="32"/>
    <w:qFormat/>
    <w:rsid w:val="002F52DF"/>
    <w:rPr>
      <w:b/>
      <w:bCs/>
      <w:smallCaps/>
      <w:color w:val="2F5496" w:themeColor="accent1" w:themeShade="BF"/>
      <w:spacing w:val="5"/>
    </w:rPr>
  </w:style>
  <w:style w:type="paragraph" w:styleId="Header">
    <w:name w:val="header"/>
    <w:basedOn w:val="Normal"/>
    <w:link w:val="HeaderChar"/>
    <w:uiPriority w:val="99"/>
    <w:unhideWhenUsed/>
    <w:rsid w:val="002F52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52DF"/>
  </w:style>
  <w:style w:type="paragraph" w:styleId="Footer">
    <w:name w:val="footer"/>
    <w:basedOn w:val="Normal"/>
    <w:link w:val="FooterChar"/>
    <w:uiPriority w:val="99"/>
    <w:unhideWhenUsed/>
    <w:rsid w:val="002F52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52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361</Words>
  <Characters>2060</Characters>
  <Application>Microsoft Office Word</Application>
  <DocSecurity>0</DocSecurity>
  <Lines>17</Lines>
  <Paragraphs>4</Paragraphs>
  <ScaleCrop>false</ScaleCrop>
  <Company/>
  <LinksUpToDate>false</LinksUpToDate>
  <CharactersWithSpaces>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Tashi Bhutia</dc:creator>
  <cp:keywords/>
  <dc:description/>
  <cp:lastModifiedBy>Microsoft Office User</cp:lastModifiedBy>
  <cp:revision>2</cp:revision>
  <dcterms:created xsi:type="dcterms:W3CDTF">2026-02-05T04:51:00Z</dcterms:created>
  <dcterms:modified xsi:type="dcterms:W3CDTF">2026-02-05T04:51:00Z</dcterms:modified>
</cp:coreProperties>
</file>